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D" w:rsidRDefault="00410E52" w:rsidP="006311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Démarche pour r</w:t>
      </w:r>
      <w:r w:rsidR="006311ED">
        <w:rPr>
          <w:b/>
          <w:sz w:val="28"/>
          <w:szCs w:val="28"/>
        </w:rPr>
        <w:t>ecevoir le p</w:t>
      </w:r>
      <w:r w:rsidR="006B603A" w:rsidRPr="006311ED">
        <w:rPr>
          <w:b/>
          <w:sz w:val="28"/>
          <w:szCs w:val="28"/>
        </w:rPr>
        <w:t xml:space="preserve">ardon de Dieu </w:t>
      </w:r>
      <w:r w:rsidR="006311ED">
        <w:rPr>
          <w:b/>
          <w:sz w:val="28"/>
          <w:szCs w:val="28"/>
        </w:rPr>
        <w:t>à la maison</w:t>
      </w:r>
    </w:p>
    <w:p w:rsidR="006B603A" w:rsidRPr="006311ED" w:rsidRDefault="006B603A" w:rsidP="006311E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311ED">
        <w:rPr>
          <w:b/>
          <w:sz w:val="28"/>
          <w:szCs w:val="28"/>
        </w:rPr>
        <w:t>dans</w:t>
      </w:r>
      <w:proofErr w:type="gramEnd"/>
      <w:r w:rsidRPr="006311ED">
        <w:rPr>
          <w:b/>
          <w:sz w:val="28"/>
          <w:szCs w:val="28"/>
        </w:rPr>
        <w:t xml:space="preserve"> la situation exceptionnelle de pandémie </w:t>
      </w:r>
    </w:p>
    <w:p w:rsidR="006B603A" w:rsidRDefault="006B603A" w:rsidP="006311ED">
      <w:pPr>
        <w:spacing w:after="0" w:line="240" w:lineRule="auto"/>
      </w:pPr>
    </w:p>
    <w:p w:rsidR="006311ED" w:rsidRPr="006311ED" w:rsidRDefault="006311ED" w:rsidP="0063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ED">
        <w:rPr>
          <w:rFonts w:ascii="Times New Roman" w:hAnsi="Times New Roman" w:cs="Times New Roman"/>
          <w:sz w:val="24"/>
          <w:szCs w:val="24"/>
        </w:rPr>
        <w:t xml:space="preserve">(Démarche proposée par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311ED">
        <w:rPr>
          <w:rFonts w:ascii="Times New Roman" w:hAnsi="Times New Roman" w:cs="Times New Roman"/>
          <w:sz w:val="24"/>
          <w:szCs w:val="24"/>
        </w:rPr>
        <w:t>diocèse de Rennes)</w:t>
      </w:r>
    </w:p>
    <w:p w:rsidR="006311ED" w:rsidRDefault="006311ED" w:rsidP="006311ED">
      <w:pPr>
        <w:spacing w:after="0" w:line="240" w:lineRule="auto"/>
      </w:pPr>
    </w:p>
    <w:p w:rsidR="006311ED" w:rsidRDefault="006311ED" w:rsidP="006311ED">
      <w:pPr>
        <w:spacing w:after="0" w:line="240" w:lineRule="auto"/>
      </w:pPr>
    </w:p>
    <w:p w:rsidR="006311ED" w:rsidRPr="00835C09" w:rsidRDefault="006311ED" w:rsidP="00DC4BD5">
      <w:pPr>
        <w:spacing w:after="0" w:line="240" w:lineRule="auto"/>
        <w:jc w:val="both"/>
        <w:rPr>
          <w:i/>
        </w:rPr>
      </w:pPr>
      <w:r w:rsidRPr="00835C09">
        <w:rPr>
          <w:i/>
        </w:rPr>
        <w:t xml:space="preserve">Alors que </w:t>
      </w:r>
      <w:r w:rsidR="00513721">
        <w:rPr>
          <w:i/>
        </w:rPr>
        <w:t xml:space="preserve">la plupart d’entre </w:t>
      </w:r>
      <w:r w:rsidRPr="00835C09">
        <w:rPr>
          <w:i/>
        </w:rPr>
        <w:t xml:space="preserve">nous </w:t>
      </w:r>
      <w:r w:rsidR="00513721">
        <w:rPr>
          <w:i/>
        </w:rPr>
        <w:t>sont</w:t>
      </w:r>
      <w:bookmarkStart w:id="0" w:name="_GoBack"/>
      <w:bookmarkEnd w:id="0"/>
      <w:r w:rsidRPr="00835C09">
        <w:rPr>
          <w:i/>
        </w:rPr>
        <w:t xml:space="preserve"> empêchés de recevoir l’absolution sacramentelle, l’Église propose de vivre un chemin de contrition parfaite et de demande de pardon à Dieu, avec « la ferme résolution de recourir le plus tôt possible à la confession sacramentelle », afin de recevoir effectivement le pardon de ses péchés. </w:t>
      </w:r>
      <w:r w:rsidR="00410E52" w:rsidRPr="00835C09">
        <w:rPr>
          <w:i/>
        </w:rPr>
        <w:t>Voici une</w:t>
      </w:r>
      <w:r w:rsidRPr="00835C09">
        <w:rPr>
          <w:i/>
        </w:rPr>
        <w:t xml:space="preserve"> démarche spirituelle </w:t>
      </w:r>
      <w:r w:rsidR="00410E52" w:rsidRPr="00835C09">
        <w:rPr>
          <w:i/>
        </w:rPr>
        <w:t xml:space="preserve">que nous pouvons vivre chez nous, dans la prière, </w:t>
      </w:r>
      <w:r w:rsidRPr="00835C09">
        <w:rPr>
          <w:i/>
        </w:rPr>
        <w:t>pour parvenir à la contrition du cœur et demander le pardon ; la contrition parfaite permet d’obtenir le pardon de Dieu.</w:t>
      </w:r>
    </w:p>
    <w:p w:rsidR="006311ED" w:rsidRDefault="006311ED" w:rsidP="00DC4BD5">
      <w:pPr>
        <w:spacing w:after="0" w:line="240" w:lineRule="auto"/>
        <w:jc w:val="both"/>
      </w:pPr>
    </w:p>
    <w:p w:rsidR="00DC4BD5" w:rsidRDefault="00DC4BD5" w:rsidP="00DC4BD5">
      <w:pPr>
        <w:spacing w:after="0" w:line="240" w:lineRule="auto"/>
        <w:jc w:val="center"/>
      </w:pPr>
      <w:r>
        <w:t>---------------</w:t>
      </w:r>
    </w:p>
    <w:p w:rsidR="00DC4BD5" w:rsidRDefault="00DC4BD5" w:rsidP="00DC4BD5">
      <w:pPr>
        <w:spacing w:after="0" w:line="240" w:lineRule="auto"/>
        <w:jc w:val="both"/>
      </w:pPr>
    </w:p>
    <w:p w:rsidR="006B603A" w:rsidRDefault="006B603A" w:rsidP="00DC4BD5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 xml:space="preserve">Se préparer le </w:t>
      </w:r>
      <w:r w:rsidR="006311ED">
        <w:rPr>
          <w:rFonts w:ascii="Calibri-Light" w:hAnsi="Calibri-Light" w:cs="Calibri-Light"/>
          <w:color w:val="2F5497"/>
          <w:sz w:val="25"/>
          <w:szCs w:val="25"/>
        </w:rPr>
        <w:t>cœur</w:t>
      </w:r>
    </w:p>
    <w:p w:rsidR="006B603A" w:rsidRPr="006B603A" w:rsidRDefault="006B603A" w:rsidP="00DC4BD5">
      <w:pPr>
        <w:spacing w:after="0" w:line="240" w:lineRule="auto"/>
        <w:jc w:val="both"/>
      </w:pPr>
    </w:p>
    <w:p w:rsidR="006B603A" w:rsidRDefault="006B603A" w:rsidP="00DC4BD5">
      <w:pPr>
        <w:spacing w:after="0" w:line="240" w:lineRule="auto"/>
        <w:contextualSpacing/>
        <w:jc w:val="both"/>
      </w:pPr>
      <w:r>
        <w:t xml:space="preserve">Après avoir fait le signe de croix, j’invoque l’Esprit Saint pour qu’il éclaire mon </w:t>
      </w:r>
      <w:proofErr w:type="spellStart"/>
      <w:r>
        <w:t>coeur</w:t>
      </w:r>
      <w:proofErr w:type="spellEnd"/>
      <w:r>
        <w:t xml:space="preserve"> et me</w:t>
      </w:r>
    </w:p>
    <w:p w:rsidR="006B603A" w:rsidRDefault="006B603A" w:rsidP="00DC4BD5">
      <w:pPr>
        <w:spacing w:after="0" w:line="240" w:lineRule="auto"/>
        <w:contextualSpacing/>
        <w:jc w:val="both"/>
      </w:pPr>
      <w:proofErr w:type="gramStart"/>
      <w:r>
        <w:t>donne</w:t>
      </w:r>
      <w:proofErr w:type="gramEnd"/>
      <w:r>
        <w:t xml:space="preserve"> de prendre conscience de l’amour infini de Dieu, pour l’humanité tout entière et pour</w:t>
      </w:r>
    </w:p>
    <w:p w:rsidR="006B603A" w:rsidRDefault="006B603A" w:rsidP="00DC4BD5">
      <w:pPr>
        <w:spacing w:after="0" w:line="240" w:lineRule="auto"/>
        <w:contextualSpacing/>
        <w:jc w:val="both"/>
      </w:pPr>
      <w:proofErr w:type="gramStart"/>
      <w:r>
        <w:t>moi</w:t>
      </w:r>
      <w:proofErr w:type="gramEnd"/>
      <w:r>
        <w:t xml:space="preserve"> en particulier. Je demande aussi à l’Esprit Saint sa lumière pour obtenir un </w:t>
      </w:r>
      <w:proofErr w:type="spellStart"/>
      <w:r>
        <w:t>coeur</w:t>
      </w:r>
      <w:proofErr w:type="spellEnd"/>
      <w:r>
        <w:t xml:space="preserve"> contrit.</w:t>
      </w:r>
    </w:p>
    <w:p w:rsidR="006B603A" w:rsidRDefault="006B603A" w:rsidP="006B603A">
      <w:pPr>
        <w:contextualSpacing/>
      </w:pPr>
    </w:p>
    <w:p w:rsidR="006B603A" w:rsidRDefault="006B603A" w:rsidP="006B603A">
      <w:pPr>
        <w:sectPr w:rsidR="006B603A" w:rsidSect="006311ED">
          <w:footerReference w:type="default" r:id="rId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B603A" w:rsidRDefault="006B603A" w:rsidP="006B603A">
      <w:pPr>
        <w:contextualSpacing/>
      </w:pPr>
      <w:r>
        <w:lastRenderedPageBreak/>
        <w:t xml:space="preserve">1. Viens, Esprit-Saint, en nos </w:t>
      </w:r>
      <w:r w:rsidR="00167EF2">
        <w:t>cœurs</w:t>
      </w:r>
      <w:r>
        <w:t>,</w:t>
      </w:r>
    </w:p>
    <w:p w:rsidR="006B603A" w:rsidRDefault="006B603A" w:rsidP="006B603A">
      <w:pPr>
        <w:contextualSpacing/>
      </w:pPr>
      <w:proofErr w:type="gramStart"/>
      <w:r>
        <w:t>et</w:t>
      </w:r>
      <w:proofErr w:type="gramEnd"/>
      <w:r>
        <w:t xml:space="preserve"> envoie du haut du ciel</w:t>
      </w:r>
    </w:p>
    <w:p w:rsidR="006B603A" w:rsidRDefault="006B603A" w:rsidP="006B603A">
      <w:pPr>
        <w:contextualSpacing/>
      </w:pPr>
      <w:proofErr w:type="gramStart"/>
      <w:r>
        <w:t>un</w:t>
      </w:r>
      <w:proofErr w:type="gramEnd"/>
      <w:r>
        <w:t xml:space="preserve"> rayon de ta lumière.</w:t>
      </w:r>
    </w:p>
    <w:p w:rsidR="006B603A" w:rsidRDefault="006B603A" w:rsidP="006B603A">
      <w:pPr>
        <w:contextualSpacing/>
      </w:pPr>
      <w:r>
        <w:t>Viens en nous, père des pauvres.</w:t>
      </w:r>
    </w:p>
    <w:p w:rsidR="006B603A" w:rsidRDefault="006B603A" w:rsidP="006B603A">
      <w:pPr>
        <w:contextualSpacing/>
      </w:pPr>
      <w:r>
        <w:t>Viens, dispensateur des dons.</w:t>
      </w:r>
    </w:p>
    <w:p w:rsidR="006B603A" w:rsidRDefault="006B603A" w:rsidP="006B603A">
      <w:pPr>
        <w:contextualSpacing/>
      </w:pPr>
      <w:r>
        <w:t xml:space="preserve">Viens, lumière en nos </w:t>
      </w:r>
      <w:proofErr w:type="spellStart"/>
      <w:r>
        <w:t>coeurs</w:t>
      </w:r>
      <w:proofErr w:type="spellEnd"/>
      <w:r>
        <w:t>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2. Consolateur souverain,</w:t>
      </w:r>
    </w:p>
    <w:p w:rsidR="006B603A" w:rsidRDefault="006B603A" w:rsidP="006B603A">
      <w:pPr>
        <w:contextualSpacing/>
      </w:pPr>
      <w:proofErr w:type="gramStart"/>
      <w:r>
        <w:t>hôte</w:t>
      </w:r>
      <w:proofErr w:type="gramEnd"/>
      <w:r>
        <w:t xml:space="preserve"> très doux de nos âmes,</w:t>
      </w:r>
    </w:p>
    <w:p w:rsidR="006B603A" w:rsidRDefault="006B603A" w:rsidP="006B603A">
      <w:pPr>
        <w:contextualSpacing/>
      </w:pPr>
      <w:proofErr w:type="gramStart"/>
      <w:r>
        <w:t>adoucissante</w:t>
      </w:r>
      <w:proofErr w:type="gramEnd"/>
      <w:r>
        <w:t xml:space="preserve"> fraîcheur.</w:t>
      </w:r>
    </w:p>
    <w:p w:rsidR="006B603A" w:rsidRDefault="006B603A" w:rsidP="006B603A">
      <w:pPr>
        <w:contextualSpacing/>
      </w:pPr>
      <w:r>
        <w:t>Dans le labeur, le repos ;</w:t>
      </w:r>
    </w:p>
    <w:p w:rsidR="006B603A" w:rsidRDefault="006B603A" w:rsidP="006B603A">
      <w:pPr>
        <w:contextualSpacing/>
      </w:pPr>
      <w:proofErr w:type="gramStart"/>
      <w:r>
        <w:t>dans</w:t>
      </w:r>
      <w:proofErr w:type="gramEnd"/>
      <w:r>
        <w:t xml:space="preserve"> la fièvre, la fraîcheur ;</w:t>
      </w:r>
    </w:p>
    <w:p w:rsidR="006B603A" w:rsidRDefault="006B603A" w:rsidP="006B603A">
      <w:pPr>
        <w:contextualSpacing/>
      </w:pPr>
      <w:proofErr w:type="gramStart"/>
      <w:r>
        <w:t>dans</w:t>
      </w:r>
      <w:proofErr w:type="gramEnd"/>
      <w:r>
        <w:t xml:space="preserve"> les pleurs, le réconfort.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3. Ô lumière bienheureuse,</w:t>
      </w:r>
    </w:p>
    <w:p w:rsidR="006B603A" w:rsidRDefault="006B603A" w:rsidP="006B603A">
      <w:pPr>
        <w:contextualSpacing/>
      </w:pPr>
      <w:proofErr w:type="gramStart"/>
      <w:r>
        <w:t>viens</w:t>
      </w:r>
      <w:proofErr w:type="gramEnd"/>
      <w:r>
        <w:t xml:space="preserve"> remplir jusqu’à l’intime</w:t>
      </w:r>
    </w:p>
    <w:p w:rsidR="006B603A" w:rsidRDefault="006B603A" w:rsidP="006B603A">
      <w:pPr>
        <w:contextualSpacing/>
      </w:pPr>
      <w:proofErr w:type="gramStart"/>
      <w:r>
        <w:t>le</w:t>
      </w:r>
      <w:proofErr w:type="gramEnd"/>
      <w:r>
        <w:t xml:space="preserve"> </w:t>
      </w:r>
      <w:proofErr w:type="spellStart"/>
      <w:r>
        <w:t>coeur</w:t>
      </w:r>
      <w:proofErr w:type="spellEnd"/>
      <w:r>
        <w:t xml:space="preserve"> de tous tes fidèles.</w:t>
      </w:r>
    </w:p>
    <w:p w:rsidR="006B603A" w:rsidRDefault="006B603A" w:rsidP="006B603A">
      <w:pPr>
        <w:contextualSpacing/>
      </w:pPr>
      <w:r>
        <w:lastRenderedPageBreak/>
        <w:t>Sans ta puissance divine,</w:t>
      </w:r>
    </w:p>
    <w:p w:rsidR="006B603A" w:rsidRDefault="006B603A" w:rsidP="006B603A">
      <w:pPr>
        <w:contextualSpacing/>
      </w:pPr>
      <w:proofErr w:type="gramStart"/>
      <w:r>
        <w:t>il</w:t>
      </w:r>
      <w:proofErr w:type="gramEnd"/>
      <w:r>
        <w:t xml:space="preserve"> n’est rien en aucun homme,</w:t>
      </w:r>
    </w:p>
    <w:p w:rsidR="006B603A" w:rsidRDefault="006B603A" w:rsidP="006B603A">
      <w:pPr>
        <w:contextualSpacing/>
      </w:pPr>
      <w:proofErr w:type="gramStart"/>
      <w:r>
        <w:t>rien</w:t>
      </w:r>
      <w:proofErr w:type="gramEnd"/>
      <w:r>
        <w:t xml:space="preserve"> qui ne soit perverti.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4. Lave ce qui est souillé,</w:t>
      </w:r>
    </w:p>
    <w:p w:rsidR="006B603A" w:rsidRDefault="006B603A" w:rsidP="006B603A">
      <w:pPr>
        <w:contextualSpacing/>
      </w:pPr>
      <w:proofErr w:type="gramStart"/>
      <w:r>
        <w:t>baigne</w:t>
      </w:r>
      <w:proofErr w:type="gramEnd"/>
      <w:r>
        <w:t xml:space="preserve"> ce qui est aride,</w:t>
      </w:r>
    </w:p>
    <w:p w:rsidR="006B603A" w:rsidRDefault="006B603A" w:rsidP="006B603A">
      <w:pPr>
        <w:contextualSpacing/>
      </w:pPr>
      <w:proofErr w:type="gramStart"/>
      <w:r>
        <w:t>guéris</w:t>
      </w:r>
      <w:proofErr w:type="gramEnd"/>
      <w:r>
        <w:t xml:space="preserve"> ce qui est blessé.</w:t>
      </w:r>
    </w:p>
    <w:p w:rsidR="006B603A" w:rsidRDefault="006B603A" w:rsidP="006B603A">
      <w:pPr>
        <w:contextualSpacing/>
      </w:pPr>
      <w:r>
        <w:t>Assouplis ce qui est raide,</w:t>
      </w:r>
    </w:p>
    <w:p w:rsidR="006B603A" w:rsidRDefault="006B603A" w:rsidP="006B603A">
      <w:pPr>
        <w:contextualSpacing/>
      </w:pPr>
      <w:proofErr w:type="gramStart"/>
      <w:r>
        <w:t>réchauffe</w:t>
      </w:r>
      <w:proofErr w:type="gramEnd"/>
      <w:r>
        <w:t xml:space="preserve"> ce qui est froid,</w:t>
      </w:r>
    </w:p>
    <w:p w:rsidR="006B603A" w:rsidRDefault="006B603A" w:rsidP="006B603A">
      <w:pPr>
        <w:contextualSpacing/>
      </w:pPr>
      <w:proofErr w:type="gramStart"/>
      <w:r>
        <w:t>rends</w:t>
      </w:r>
      <w:proofErr w:type="gramEnd"/>
      <w:r>
        <w:t xml:space="preserve"> droit ce qui est faussé.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5. A tous ceux qui ont la foi</w:t>
      </w:r>
    </w:p>
    <w:p w:rsidR="006B603A" w:rsidRDefault="006B603A" w:rsidP="006B603A">
      <w:pPr>
        <w:contextualSpacing/>
      </w:pPr>
      <w:proofErr w:type="gramStart"/>
      <w:r>
        <w:t>et</w:t>
      </w:r>
      <w:proofErr w:type="gramEnd"/>
      <w:r>
        <w:t xml:space="preserve"> qui en toi se confient,</w:t>
      </w:r>
    </w:p>
    <w:p w:rsidR="006B603A" w:rsidRDefault="006B603A" w:rsidP="006B603A">
      <w:pPr>
        <w:contextualSpacing/>
      </w:pPr>
      <w:proofErr w:type="gramStart"/>
      <w:r>
        <w:t>donne</w:t>
      </w:r>
      <w:proofErr w:type="gramEnd"/>
      <w:r>
        <w:t xml:space="preserve"> tes sept dons sacrés.</w:t>
      </w:r>
    </w:p>
    <w:p w:rsidR="006B603A" w:rsidRDefault="006B603A" w:rsidP="006B603A">
      <w:pPr>
        <w:contextualSpacing/>
      </w:pPr>
      <w:r>
        <w:t>Donne mérite et vertu</w:t>
      </w:r>
    </w:p>
    <w:p w:rsidR="006B603A" w:rsidRDefault="006B603A" w:rsidP="006B603A">
      <w:pPr>
        <w:contextualSpacing/>
      </w:pPr>
      <w:proofErr w:type="gramStart"/>
      <w:r>
        <w:t>donne</w:t>
      </w:r>
      <w:proofErr w:type="gramEnd"/>
      <w:r>
        <w:t xml:space="preserve"> le salut final</w:t>
      </w:r>
    </w:p>
    <w:p w:rsidR="006B603A" w:rsidRDefault="006B603A" w:rsidP="006B603A">
      <w:pPr>
        <w:contextualSpacing/>
      </w:pPr>
      <w:proofErr w:type="gramStart"/>
      <w:r>
        <w:t>donne</w:t>
      </w:r>
      <w:proofErr w:type="gramEnd"/>
      <w:r>
        <w:t xml:space="preserve"> la joie éternelle. Amen.</w:t>
      </w:r>
    </w:p>
    <w:p w:rsidR="006B603A" w:rsidRDefault="006B603A" w:rsidP="006B603A">
      <w:pPr>
        <w:contextualSpacing/>
        <w:sectPr w:rsidR="006B603A" w:rsidSect="006B6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34EB" w:rsidRDefault="00FB34EB" w:rsidP="006B603A">
      <w:pPr>
        <w:contextualSpacing/>
      </w:pPr>
    </w:p>
    <w:p w:rsidR="006B603A" w:rsidRDefault="006B603A" w:rsidP="006B603A"/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Écoute de la Parole de Dieu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lis un texte de la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Parole de Dieu </w:t>
      </w:r>
      <w:r>
        <w:rPr>
          <w:rFonts w:ascii="Calibri" w:hAnsi="Calibri" w:cs="Calibri"/>
          <w:color w:val="000000"/>
          <w:sz w:val="24"/>
          <w:szCs w:val="24"/>
        </w:rPr>
        <w:t xml:space="preserve">pour laisser le regard de Dieu pénétrer jusqu’au </w:t>
      </w:r>
      <w:r w:rsidR="00167EF2">
        <w:rPr>
          <w:rFonts w:ascii="Calibri" w:hAnsi="Calibri" w:cs="Calibri"/>
          <w:color w:val="000000"/>
          <w:sz w:val="24"/>
          <w:szCs w:val="24"/>
        </w:rPr>
        <w:t>cœur</w:t>
      </w:r>
      <w:r>
        <w:rPr>
          <w:rFonts w:ascii="Calibri" w:hAnsi="Calibri" w:cs="Calibri"/>
          <w:color w:val="000000"/>
          <w:sz w:val="24"/>
          <w:szCs w:val="24"/>
        </w:rPr>
        <w:t xml:space="preserve"> de</w:t>
      </w:r>
      <w:r w:rsidR="00167E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ma vie ; </w:t>
      </w:r>
      <w:r w:rsidRPr="006B603A">
        <w:rPr>
          <w:rFonts w:ascii="Calibri" w:hAnsi="Calibri" w:cs="Calibri"/>
          <w:b/>
          <w:color w:val="000000"/>
          <w:sz w:val="24"/>
          <w:szCs w:val="24"/>
        </w:rPr>
        <w:t>par exemple 1</w:t>
      </w:r>
      <w:r w:rsidR="00167EF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B603A">
        <w:rPr>
          <w:rFonts w:ascii="Calibri" w:hAnsi="Calibri" w:cs="Calibri"/>
          <w:b/>
          <w:color w:val="000000"/>
          <w:sz w:val="24"/>
          <w:szCs w:val="24"/>
        </w:rPr>
        <w:t>Jn</w:t>
      </w:r>
      <w:proofErr w:type="spellEnd"/>
      <w:r w:rsidRPr="006B603A">
        <w:rPr>
          <w:rFonts w:ascii="Calibri" w:hAnsi="Calibri" w:cs="Calibri"/>
          <w:b/>
          <w:color w:val="000000"/>
          <w:sz w:val="24"/>
          <w:szCs w:val="24"/>
        </w:rPr>
        <w:t xml:space="preserve"> 1, 5-10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835C09" w:rsidRDefault="00835C09" w:rsidP="00835C0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Tel est le message que nous avons entendu de Jésus Christ et que nous vous annonçons :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Dieu est lumière ; en lui, il n’y a pas de ténèbres. Si nous disons que nous sommes en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communion avec lui, alors que nous marchons dans les ténèbres, nous sommes des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menteurs, nous ne faisons pas la vérité. Mais si nous marchons dans la lumière, comme il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 xml:space="preserve">est lui-même dans la lumière, nous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lastRenderedPageBreak/>
        <w:t>sommes en communion les uns avec les autres, et le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sang de Jésus, son Fils, nous purifie de tout péché. Si nous disons que nous n’avons pas de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péché, nous nous égarons nous-mêmes, et la vérité n’est pas en nous. Si nous reconnaissons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nos péchés, lui qui est fidèle et juste va jusqu’à pardonner nos péchés et nous purifier de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toute injustice. Si nous disons que nous sommes sans péché, nous faisons de lui un menteur,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et sa parole n’est pas en nous.</w:t>
      </w:r>
      <w:r>
        <w:rPr>
          <w:rFonts w:ascii="Calibri" w:hAnsi="Calibri" w:cs="Calibri"/>
          <w:i/>
          <w:color w:val="000000"/>
          <w:sz w:val="23"/>
          <w:szCs w:val="23"/>
        </w:rPr>
        <w:t> »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bien </w:t>
      </w:r>
      <w:proofErr w:type="spellStart"/>
      <w:r w:rsidRPr="006B603A">
        <w:rPr>
          <w:rFonts w:ascii="Calibri" w:hAnsi="Calibri" w:cs="Calibri"/>
          <w:b/>
          <w:color w:val="000000"/>
          <w:sz w:val="24"/>
          <w:szCs w:val="24"/>
        </w:rPr>
        <w:t>Jn</w:t>
      </w:r>
      <w:proofErr w:type="spellEnd"/>
      <w:r w:rsidRPr="006B603A">
        <w:rPr>
          <w:rFonts w:ascii="Calibri" w:hAnsi="Calibri" w:cs="Calibri"/>
          <w:b/>
          <w:color w:val="000000"/>
          <w:sz w:val="24"/>
          <w:szCs w:val="24"/>
        </w:rPr>
        <w:t xml:space="preserve"> 15, 8-17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DC4BD5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Ce qui fait la gloire de mon Père, c’est que vous portiez beaucoup de fruit et que vous soyez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pour moi des disciples. Comme le Père m’a aimé, moi aussi je vous ai aimés. Demeurez dans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mon amour. Si vous gardez mes commandements, vous demeurerez dans mon amour,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comme moi, j’ai gardé les commandements de mon Père, et je demeure dans son amour.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Je vous ai dit cela pour que ma joie soit en vous, et que votre joie soit parfaite. Mon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commandement, le voici : Aimez-vous les uns les autres comme je vous ai aimés. Il n’y a pas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de plus grand amour que de donner sa vie pour ceux qu’on aime. Vous êtes mes amis si vous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faites ce que je vous commande. Je ne vous appelle plus serviteurs, car le serviteur ne sait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pas ce que fait son maître ; je vous appelle mes amis, car tout ce que j’ai entendu de mon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Père, je vous l’ai fait connaître. Ce n’est pas vous qui m’avez choisi, c’est moi qui vous ai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choisis et établis, afin que vous alliez, que vous portiez du fruit, et que votre fruit demeure.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Alors, tout ce que vous demanderez au Père en mon nom, il vous le donnera. Voici ce que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je vous commande : c’est de vous aimer les uns les autres.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 »</w:t>
      </w:r>
    </w:p>
    <w:p w:rsidR="006B603A" w:rsidRDefault="006B603A" w:rsidP="006B603A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6B603A">
        <w:rPr>
          <w:rFonts w:ascii="Calibri" w:hAnsi="Calibri" w:cs="Calibri"/>
          <w:b/>
          <w:color w:val="000000"/>
          <w:sz w:val="24"/>
          <w:szCs w:val="24"/>
        </w:rPr>
        <w:t>ou</w:t>
      </w:r>
      <w:proofErr w:type="gramEnd"/>
      <w:r w:rsidRPr="006B603A">
        <w:rPr>
          <w:rFonts w:ascii="Calibri" w:hAnsi="Calibri" w:cs="Calibri"/>
          <w:b/>
          <w:color w:val="000000"/>
          <w:sz w:val="24"/>
          <w:szCs w:val="24"/>
        </w:rPr>
        <w:t xml:space="preserve"> bien encore Mt 5, 1-12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DC4BD5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Voyant les foules, Jésus gravit la montagne. Il s’assit, et ses disciples s’approchèrent de lui.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Alors, ouvrant la bouche, il les enseignait. Il disait :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« Heureux les pauvres de </w:t>
      </w:r>
      <w:r w:rsidR="00DC4BD5" w:rsidRPr="00DC4BD5">
        <w:rPr>
          <w:rFonts w:ascii="Calibri" w:hAnsi="Calibri" w:cs="Calibri"/>
          <w:i/>
          <w:color w:val="000000"/>
          <w:sz w:val="23"/>
          <w:szCs w:val="23"/>
        </w:rPr>
        <w:t>cœur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, car le royaume des Cieux est à eux.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pleurent, car ils seront consolés.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doux, car ils recevront la terre en héritage.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ont faim et soif de la justice, car ils seront rassasiés.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miséricordieux, car ils obtiendront miséricorde.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Heureux les </w:t>
      </w:r>
      <w:r w:rsidR="00DC4BD5" w:rsidRPr="00DC4BD5">
        <w:rPr>
          <w:rFonts w:ascii="Calibri" w:hAnsi="Calibri" w:cs="Calibri"/>
          <w:i/>
          <w:color w:val="000000"/>
          <w:sz w:val="23"/>
          <w:szCs w:val="23"/>
        </w:rPr>
        <w:t>cœurs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 purs, car ils verront Dieu.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artisans de paix, car ils seront appelés fils de Dieu.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sont persécutés pour la justice, car le royaume des Cieux est à eux.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êtes-vous si l’on vous insulte, si l’on vous persécute et si l’on dit faussement toute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sorte de mal contre vous, à cause de moi. Réjouissez-vous, soyez dans l’allégresse, car votre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récompense est grande dans les cieux ! C’est ainsi qu’on a persécuté les prophètes qui vou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s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ont précédés. »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Examen de conscience</w:t>
      </w:r>
    </w:p>
    <w:p w:rsidR="00DC4BD5" w:rsidRDefault="00DC4BD5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la lumière de l’amour de Dieu pour nous et de son appel à aimer comme lui, je relève les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fautes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présentes dans ma vie, les infidélités à l’amour du Seigneur (dans la relation à Dieu, aux autres et à moi-même).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lastRenderedPageBreak/>
        <w:t xml:space="preserve">Demander un </w:t>
      </w:r>
      <w:r w:rsidR="00DC4BD5">
        <w:rPr>
          <w:rFonts w:ascii="Calibri-Light" w:hAnsi="Calibri-Light" w:cs="Calibri-Light"/>
          <w:color w:val="2F5497"/>
          <w:sz w:val="25"/>
          <w:szCs w:val="25"/>
        </w:rPr>
        <w:t>cœur</w:t>
      </w:r>
      <w:r>
        <w:rPr>
          <w:rFonts w:ascii="Calibri-Light" w:hAnsi="Calibri-Light" w:cs="Calibri-Light"/>
          <w:color w:val="2F5497"/>
          <w:sz w:val="25"/>
          <w:szCs w:val="25"/>
        </w:rPr>
        <w:t xml:space="preserve"> contrit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J’exprime ma contrition avec les paroles du Psaume 50 (3-4.5-6a.11-12.14.19)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Pitié pour moi, mon Dieu, dans ton amour,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selon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ta grande miséricorde, efface mon péché.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spell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Lave-moi</w:t>
      </w:r>
      <w:proofErr w:type="spell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tout entier de ma faute,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purifie-moi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de mon offense.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Oui, je connais mon péché,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ma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faute est toujours devant moi.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Contre toi, et toi seul, j’ai péché,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qui est mal à tes yeux, je l’ai fait.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Détourne ta face de mes fautes,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enlève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tous mes péchés.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Crée en moi un </w:t>
      </w:r>
      <w:proofErr w:type="spell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coeur</w:t>
      </w:r>
      <w:proofErr w:type="spell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pur, ô mon Dieu,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renouvelle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et raffermis au fond de moi mon esprit.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Rends-moi la joie d’être sauvé ;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que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l’esprit généreux me soutienne.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Le sacrifice qui plaît à Dieu, c’est un esprit brisé ;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tu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ne repousses pas, ô mon Dieu, un </w:t>
      </w:r>
      <w:proofErr w:type="spell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coeur</w:t>
      </w:r>
      <w:proofErr w:type="spell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brisé et broyé.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Pour reconnaître mon péché, je dis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Je confesse à Dieu </w:t>
      </w:r>
      <w:r>
        <w:rPr>
          <w:rFonts w:ascii="Calibri" w:hAnsi="Calibri" w:cs="Calibri"/>
          <w:color w:val="000000"/>
          <w:sz w:val="24"/>
          <w:szCs w:val="24"/>
        </w:rPr>
        <w:t>ou l’acte de contrition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Mon Dieu, j’ai un très grand regret de t’avoir offensé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parce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que tu es infiniment bon, infiniment aimable,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et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que le péché te déplaît.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 prends la ferme résolution,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avec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le secours de ta sainte Grâce,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ne plus t’offenser et de faire pénitence.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Prière litanique et demande de pardon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J’implore humblement le Christ notre Sauveur qui intercède pour nous auprès du Père, afin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qu’il me pardonne mes péchés et me purifie de tout mal :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R/ Sauve-nous, Seigneur, en ton amour.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n’es pas venu appeler les justes, mais les pécheurs,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beaucoup pardonné à celle qui avait aussi beaucoup aimé,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n’as pas refusé d’aller chez les publicains et les pécheurs,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n’as pas condamné la femme adultère, mais tu l’as relevée et invitée à sortir de son</w:t>
      </w:r>
      <w:r w:rsidR="00DC4B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péché,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appelé Zachée, le publicain, à se convertir et à mener une vie nouvelle,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promis le Paradis au malfaiteur repentant, crucifié avec toi,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es le bon Pasteur qui ramène au bercail, sur ses épaules, la brebis perdue,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Toi qui es assis à la droite du Père, où tu intercèdes pour nous,</w:t>
      </w:r>
    </w:p>
    <w:p w:rsidR="006B603A" w:rsidRDefault="006B603A" w:rsidP="00DC4B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Seigneur Jésus,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Tu as ouvert les yeux des aveugles, guéri les malades,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pardonné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la pécheresse et, après sa faute, tu as confirmé Pierre dans ton amour ;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Accueille ma prière :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Pardonne tous mes péchés, renouvelle-moi dans ton amour,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Accorde-moi de vivre parfaitement dans l’unité avec mes frères,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Pour que je puisse annoncer aux hommes ton salut. Amen.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Comme le Christ nous l’a appris et selon son commandement, je dis : </w:t>
      </w:r>
      <w:r>
        <w:rPr>
          <w:rFonts w:ascii="Calibri-Bold" w:hAnsi="Calibri-Bold" w:cs="Calibri-Bold"/>
          <w:b/>
          <w:bCs/>
          <w:sz w:val="24"/>
          <w:szCs w:val="24"/>
        </w:rPr>
        <w:t>Notre Père</w:t>
      </w:r>
      <w:r>
        <w:rPr>
          <w:rFonts w:ascii="Calibri" w:hAnsi="Calibri" w:cs="Calibri"/>
          <w:sz w:val="24"/>
          <w:szCs w:val="24"/>
        </w:rPr>
        <w:t>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Action de grâce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peux alors rendre grâce avec les mots mêmes de Marie, le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Magnificat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Mon âme exalte Le Seigneur,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Exulte mon esprit en Dieu mon Sauveur !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s’est penché sur son humble servante ;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désormais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tous les âges me diront</w:t>
      </w:r>
      <w:r w:rsid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</w:t>
      </w: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bienheureuse.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Le Puissant fit pour moi des merveilles ;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Saint est son Nom !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Son Amour s’étend d’âge en âge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sur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ceux qui Le craignent.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Déployant la Force de Son bras,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disperse les superbes.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renverse les puissants de leurs trônes,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élève les humbles.</w:t>
      </w:r>
    </w:p>
    <w:p w:rsidR="006B603A" w:rsidRPr="00DC4BD5" w:rsidRDefault="00DC4BD5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>
        <w:rPr>
          <w:rFonts w:ascii="Calibri-Bold" w:hAnsi="Calibri-Bold" w:cs="Calibri-Bold"/>
          <w:bCs/>
          <w:i/>
          <w:color w:val="000000"/>
          <w:sz w:val="24"/>
          <w:szCs w:val="24"/>
        </w:rPr>
        <w:t>Il c</w:t>
      </w:r>
      <w:r w:rsidR="006B603A"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omble de biens les affamés,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renvoie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les riches les mains vides.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relève Israël, son serviteur,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se souvient de son amour,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de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la promesse faite à nos pères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en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faveur d’Abraham et de sa race,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à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jamais.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Gloire au Père, et au Fils, et Saint-Esprit,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proofErr w:type="gramStart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pour</w:t>
      </w:r>
      <w:proofErr w:type="gramEnd"/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les siècles des siècles. Amen.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Conclusion</w:t>
      </w:r>
    </w:p>
    <w:p w:rsidR="006B603A" w:rsidRP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termine ce temps de prière par un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signe de croix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6B603A" w:rsidRPr="006B603A" w:rsidSect="006B6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76" w:rsidRDefault="00820776" w:rsidP="00DC4BD5">
      <w:pPr>
        <w:spacing w:after="0" w:line="240" w:lineRule="auto"/>
      </w:pPr>
      <w:r>
        <w:separator/>
      </w:r>
    </w:p>
  </w:endnote>
  <w:endnote w:type="continuationSeparator" w:id="0">
    <w:p w:rsidR="00820776" w:rsidRDefault="00820776" w:rsidP="00DC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00525"/>
      <w:docPartObj>
        <w:docPartGallery w:val="Page Numbers (Bottom of Page)"/>
        <w:docPartUnique/>
      </w:docPartObj>
    </w:sdtPr>
    <w:sdtEndPr/>
    <w:sdtContent>
      <w:p w:rsidR="00DC4BD5" w:rsidRDefault="00DC4B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21">
          <w:rPr>
            <w:noProof/>
          </w:rPr>
          <w:t>1</w:t>
        </w:r>
        <w:r>
          <w:fldChar w:fldCharType="end"/>
        </w:r>
      </w:p>
    </w:sdtContent>
  </w:sdt>
  <w:p w:rsidR="00DC4BD5" w:rsidRDefault="00DC4B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76" w:rsidRDefault="00820776" w:rsidP="00DC4BD5">
      <w:pPr>
        <w:spacing w:after="0" w:line="240" w:lineRule="auto"/>
      </w:pPr>
      <w:r>
        <w:separator/>
      </w:r>
    </w:p>
  </w:footnote>
  <w:footnote w:type="continuationSeparator" w:id="0">
    <w:p w:rsidR="00820776" w:rsidRDefault="00820776" w:rsidP="00DC4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951642-D2AD-4C88-83D8-83CC7A4A8344}"/>
    <w:docVar w:name="dgnword-eventsink" w:val="322235704"/>
  </w:docVars>
  <w:rsids>
    <w:rsidRoot w:val="006B603A"/>
    <w:rsid w:val="00167EF2"/>
    <w:rsid w:val="00410E52"/>
    <w:rsid w:val="00513721"/>
    <w:rsid w:val="006311ED"/>
    <w:rsid w:val="006B603A"/>
    <w:rsid w:val="00820776"/>
    <w:rsid w:val="00835C09"/>
    <w:rsid w:val="00B7521A"/>
    <w:rsid w:val="00C612E7"/>
    <w:rsid w:val="00DC4BD5"/>
    <w:rsid w:val="00F40E24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BD5"/>
  </w:style>
  <w:style w:type="paragraph" w:styleId="Pieddepage">
    <w:name w:val="footer"/>
    <w:basedOn w:val="Normal"/>
    <w:link w:val="Pieddepag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BD5"/>
  </w:style>
  <w:style w:type="paragraph" w:styleId="Pieddepage">
    <w:name w:val="footer"/>
    <w:basedOn w:val="Normal"/>
    <w:link w:val="Pieddepag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 de la prison</dc:creator>
  <cp:lastModifiedBy>Luc Crepy</cp:lastModifiedBy>
  <cp:revision>2</cp:revision>
  <dcterms:created xsi:type="dcterms:W3CDTF">2020-04-07T08:23:00Z</dcterms:created>
  <dcterms:modified xsi:type="dcterms:W3CDTF">2020-04-07T08:23:00Z</dcterms:modified>
</cp:coreProperties>
</file>